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color w:val="26414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both"/>
        <w:rPr>
          <w:rFonts w:ascii="Times New Roman" w:cs="Times New Roman" w:eastAsia="Times New Roman" w:hAnsi="Times New Roman"/>
          <w:color w:val="26414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64141"/>
          <w:sz w:val="28"/>
          <w:szCs w:val="28"/>
          <w:rtl w:val="0"/>
        </w:rPr>
        <w:t xml:space="preserve"> </w:t>
      </w:r>
    </w:p>
    <w:bookmarkStart w:colFirst="0" w:colLast="0" w:name="1t3h5sf" w:id="0"/>
    <w:bookmarkEnd w:id="0"/>
    <w:p w:rsidR="00000000" w:rsidDel="00000000" w:rsidP="00000000" w:rsidRDefault="00000000" w:rsidRPr="00000000" w14:paraId="00000003">
      <w:pPr>
        <w:spacing w:after="0" w:lineRule="auto"/>
        <w:jc w:val="both"/>
        <w:rPr>
          <w:rFonts w:ascii="Arial" w:cs="Arial" w:eastAsia="Arial" w:hAnsi="Arial"/>
          <w:color w:val="26414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e7475"/>
          <w:sz w:val="21"/>
          <w:szCs w:val="21"/>
        </w:rPr>
        <w:drawing>
          <wp:inline distB="0" distT="0" distL="0" distR="0">
            <wp:extent cx="5715000" cy="4591050"/>
            <wp:effectExtent b="0" l="0" r="0" t="0"/>
            <wp:docPr descr="http://kerchboln.ru/images/130521_1/04.jpg" id="2" name="image4.jpg"/>
            <a:graphic>
              <a:graphicData uri="http://schemas.openxmlformats.org/drawingml/2006/picture">
                <pic:pic>
                  <pic:nvPicPr>
                    <pic:cNvPr descr="http://kerchboln.ru/images/130521_1/04.jpg"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591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Arial" w:cs="Arial" w:eastAsia="Arial" w:hAnsi="Arial"/>
          <w:color w:val="26414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e7475"/>
          <w:sz w:val="21"/>
          <w:szCs w:val="21"/>
        </w:rPr>
        <w:drawing>
          <wp:inline distB="0" distT="0" distL="0" distR="0">
            <wp:extent cx="4762500" cy="3562350"/>
            <wp:effectExtent b="0" l="0" r="0" t="0"/>
            <wp:docPr descr="http://kerchboln.ru/images/130521_1/05.jpg" id="1" name="image5.jpg"/>
            <a:graphic>
              <a:graphicData uri="http://schemas.openxmlformats.org/drawingml/2006/picture">
                <pic:pic>
                  <pic:nvPicPr>
                    <pic:cNvPr descr="http://kerchboln.ru/images/130521_1/05.jpg"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62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Arial" w:cs="Arial" w:eastAsia="Arial" w:hAnsi="Arial"/>
          <w:color w:val="26414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e7475"/>
          <w:sz w:val="21"/>
          <w:szCs w:val="21"/>
        </w:rPr>
        <w:drawing>
          <wp:inline distB="0" distT="0" distL="0" distR="0">
            <wp:extent cx="4762500" cy="4762500"/>
            <wp:effectExtent b="0" l="0" r="0" t="0"/>
            <wp:docPr descr="http://kerchboln.ru/images/130521_1/06.jpg" id="4" name="image3.jpg"/>
            <a:graphic>
              <a:graphicData uri="http://schemas.openxmlformats.org/drawingml/2006/picture">
                <pic:pic>
                  <pic:nvPicPr>
                    <pic:cNvPr descr="http://kerchboln.ru/images/130521_1/06.jpg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Arial" w:cs="Arial" w:eastAsia="Arial" w:hAnsi="Arial"/>
          <w:color w:val="26414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e7475"/>
          <w:sz w:val="21"/>
          <w:szCs w:val="21"/>
        </w:rPr>
        <w:drawing>
          <wp:inline distB="0" distT="0" distL="0" distR="0">
            <wp:extent cx="4762500" cy="1743075"/>
            <wp:effectExtent b="0" l="0" r="0" t="0"/>
            <wp:docPr descr="http://kerchboln.ru/images/130521_1/07.jpg" id="3" name="image2.jpg"/>
            <a:graphic>
              <a:graphicData uri="http://schemas.openxmlformats.org/drawingml/2006/picture">
                <pic:pic>
                  <pic:nvPicPr>
                    <pic:cNvPr descr="http://kerchboln.ru/images/130521_1/07.jpg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743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color w:val="2e7475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color w:val="264141"/>
          <w:sz w:val="21"/>
          <w:szCs w:val="2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pacing w:after="150" w:before="0" w:lineRule="auto"/>
        <w:ind w:left="300" w:right="300" w:firstLine="0"/>
        <w:jc w:val="center"/>
        <w:rPr>
          <w:color w:val="2f0c08"/>
          <w:sz w:val="24"/>
          <w:szCs w:val="24"/>
        </w:rPr>
      </w:pPr>
      <w:r w:rsidDel="00000000" w:rsidR="00000000" w:rsidRPr="00000000">
        <w:rPr>
          <w:color w:val="2f0c08"/>
          <w:sz w:val="24"/>
          <w:szCs w:val="24"/>
          <w:rtl w:val="0"/>
        </w:rPr>
        <w:t xml:space="preserve">ГБУ «Государственный научно-исследовательский центр профилактической медицины» ГБУЗ РК «Центр общественного здоровья и медицинской профилактики»</w:t>
      </w:r>
    </w:p>
    <w:p w:rsidR="00000000" w:rsidDel="00000000" w:rsidP="00000000" w:rsidRDefault="00000000" w:rsidRPr="00000000" w14:paraId="00000009">
      <w:pPr>
        <w:pStyle w:val="Heading1"/>
        <w:spacing w:after="0" w:before="0" w:lineRule="auto"/>
        <w:ind w:left="300" w:right="300" w:firstLine="0"/>
        <w:jc w:val="center"/>
        <w:rPr>
          <w:color w:val="2f0c08"/>
          <w:sz w:val="32"/>
          <w:szCs w:val="32"/>
        </w:rPr>
      </w:pPr>
      <w:r w:rsidDel="00000000" w:rsidR="00000000" w:rsidRPr="00000000">
        <w:rPr>
          <w:color w:val="2f0c08"/>
          <w:sz w:val="32"/>
          <w:szCs w:val="32"/>
          <w:rtl w:val="0"/>
        </w:rPr>
        <w:t xml:space="preserve">Анкета по раннему выявлению</w:t>
      </w:r>
    </w:p>
    <w:p w:rsidR="00000000" w:rsidDel="00000000" w:rsidP="00000000" w:rsidRDefault="00000000" w:rsidRPr="00000000" w14:paraId="0000000A">
      <w:pPr>
        <w:pStyle w:val="Heading1"/>
        <w:spacing w:after="0" w:before="0" w:lineRule="auto"/>
        <w:ind w:left="300" w:right="300" w:firstLine="0"/>
        <w:jc w:val="center"/>
        <w:rPr>
          <w:color w:val="2f0c08"/>
          <w:sz w:val="32"/>
          <w:szCs w:val="32"/>
        </w:rPr>
      </w:pPr>
      <w:r w:rsidDel="00000000" w:rsidR="00000000" w:rsidRPr="00000000">
        <w:rPr>
          <w:color w:val="2f0c08"/>
          <w:sz w:val="32"/>
          <w:szCs w:val="32"/>
          <w:rtl w:val="0"/>
        </w:rPr>
        <w:t xml:space="preserve">сердечно - сосудистых заболеваний</w:t>
      </w:r>
    </w:p>
    <w:tbl>
      <w:tblPr>
        <w:tblStyle w:val="Table1"/>
        <w:tblW w:w="10079.0" w:type="dxa"/>
        <w:jc w:val="left"/>
        <w:tblInd w:w="-694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9015"/>
        <w:gridCol w:w="542"/>
        <w:gridCol w:w="522"/>
        <w:tblGridChange w:id="0">
          <w:tblGrid>
            <w:gridCol w:w="9015"/>
            <w:gridCol w:w="542"/>
            <w:gridCol w:w="5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Показатель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Баллы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1. Возраст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Ж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30 лет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30-40 лет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40-50 лет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50-60 лет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старше 60 лет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2. Наследственность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br w:type="textWrapping"/>
              <w:t xml:space="preserve">(наличие сердечно-сосудистых заболеваний у родственников или внезапная смерть родственника в трудоспособном возрасте)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 было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 родственников в возрасте от 40 до 50 лет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 2 кровных родственников в любом возрасте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 3 кровных родственников в трудоспособном возрасе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3. Курение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 курите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1-10 сигарет в сутки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более 11 сигарет в сутки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4. Носит ли ваша жизнь стрессовый характер?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периодами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5. Питание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соблюдение правильного питания ежедневно (много овощей и фруктов в свежем виде, злаки, орехи, рыба, постное мясо, обезжиренные молочные продукты, яйца 1-3 в неделю, ограничение соли, жиров, отсутствие алкоголя)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очень умеренное потребление мяса, жиров, мучного, сладкого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несколько избыточное употребление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без ограничений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6. Масса тела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(рост, см - 100)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без избыточной массы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превышение до 5 кг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превышение до 10 кг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превышение до 15 кг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превышение до 20 кг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превышение более 20 кг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7. Физическая активность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ходьба в быстром темпе ежедневно не менее 30 минут (или ходьба по 40 мин. до 3-4 раз в неделю, или занятия подвижными играми (волейбол, теннис, футбол) или велосипедные/лыжные прогулки, или активные плавательные нагрузки, или др. аналогичная нагрузка)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отсутствие аналогичной нагрузки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8. Артериальное давление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140/90 мм.рт.ст.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свыше 140/90 мм.рт.ст.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Общее количество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80">
      <w:pPr>
        <w:pStyle w:val="Heading2"/>
        <w:shd w:fill="f1e6d0" w:val="clear"/>
        <w:ind w:right="300"/>
        <w:jc w:val="center"/>
        <w:rPr>
          <w:b w:val="0"/>
        </w:rPr>
      </w:pPr>
      <w:r w:rsidDel="00000000" w:rsidR="00000000" w:rsidRPr="00000000">
        <w:rPr>
          <w:b w:val="1"/>
          <w:color w:val="2e0000"/>
          <w:sz w:val="28"/>
          <w:szCs w:val="28"/>
          <w:rtl w:val="0"/>
        </w:rPr>
        <w:t xml:space="preserve">Интерпретация данных анкетирования</w:t>
      </w:r>
      <w:r w:rsidDel="00000000" w:rsidR="00000000" w:rsidRPr="00000000">
        <w:rPr>
          <w:rtl w:val="0"/>
        </w:rPr>
      </w:r>
    </w:p>
    <w:tbl>
      <w:tblPr>
        <w:tblStyle w:val="Table2"/>
        <w:tblW w:w="938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2400"/>
        <w:gridCol w:w="1500"/>
        <w:gridCol w:w="5485"/>
        <w:tblGridChange w:id="0">
          <w:tblGrid>
            <w:gridCol w:w="2400"/>
            <w:gridCol w:w="1500"/>
            <w:gridCol w:w="54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Индивидуальный риск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Сумма баллов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Рекомендации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Максимальный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43-55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Срочная консультация кардиолога с выполнением всех его рекомендаций! При внезапном ухудшении состояния вызывайте «скорую» (тел. 0-3; с мобильного103).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Выраженный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30-42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Прикладывайте больше усилий к оздоровлению, профилактике и эффективному лечению.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Явный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17-29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Уделяйте больше времени и внимания своему здоровью, лечитесь регулярно!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Минимальный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5-16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Приложите усилия к коррекции факторов риска развития сердечно-сосудистых заболеваний!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Отсутствует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менее 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Продолжайте здоровый образ жизни и привлекайте к нему своих друзей и близких!</w:t>
            </w:r>
          </w:p>
        </w:tc>
      </w:tr>
    </w:tbl>
    <w:p w:rsidR="00000000" w:rsidDel="00000000" w:rsidP="00000000" w:rsidRDefault="00000000" w:rsidRPr="00000000" w14:paraId="00000093">
      <w:pPr>
        <w:shd w:fill="ffffff" w:val="clear"/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hd w:fill="ffffff" w:val="clear"/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Style w:val="Heading1"/>
        <w:spacing w:after="0" w:before="0" w:lineRule="auto"/>
        <w:rPr>
          <w:color w:val="262626"/>
          <w:sz w:val="28"/>
          <w:szCs w:val="28"/>
        </w:rPr>
      </w:pPr>
      <w:r w:rsidDel="00000000" w:rsidR="00000000" w:rsidRPr="00000000">
        <w:rPr>
          <w:color w:val="262626"/>
          <w:sz w:val="28"/>
          <w:szCs w:val="28"/>
          <w:rtl w:val="0"/>
        </w:rPr>
        <w:t xml:space="preserve">Форма отчета анкетирования по артериальной гипертензии</w:t>
      </w:r>
    </w:p>
    <w:p w:rsidR="00000000" w:rsidDel="00000000" w:rsidP="00000000" w:rsidRDefault="00000000" w:rsidRPr="00000000" w14:paraId="00000096">
      <w:pPr>
        <w:pStyle w:val="Heading1"/>
        <w:spacing w:after="0" w:before="0" w:lineRule="auto"/>
        <w:rPr>
          <w:color w:val="26262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Style w:val="Heading1"/>
        <w:spacing w:after="0" w:before="0" w:lineRule="auto"/>
        <w:rPr>
          <w:color w:val="262626"/>
          <w:sz w:val="28"/>
          <w:szCs w:val="28"/>
        </w:rPr>
      </w:pPr>
      <w:r w:rsidDel="00000000" w:rsidR="00000000" w:rsidRPr="00000000">
        <w:rPr>
          <w:color w:val="262626"/>
          <w:sz w:val="28"/>
          <w:szCs w:val="28"/>
          <w:rtl w:val="0"/>
        </w:rPr>
        <w:t xml:space="preserve">Всего человек:</w:t>
      </w:r>
    </w:p>
    <w:p w:rsidR="00000000" w:rsidDel="00000000" w:rsidP="00000000" w:rsidRDefault="00000000" w:rsidRPr="00000000" w14:paraId="00000098">
      <w:pPr>
        <w:pStyle w:val="Heading1"/>
        <w:spacing w:after="0" w:before="0" w:lineRule="auto"/>
        <w:rPr>
          <w:color w:val="262626"/>
          <w:sz w:val="28"/>
          <w:szCs w:val="28"/>
        </w:rPr>
      </w:pPr>
      <w:r w:rsidDel="00000000" w:rsidR="00000000" w:rsidRPr="00000000">
        <w:rPr>
          <w:color w:val="262626"/>
          <w:sz w:val="28"/>
          <w:szCs w:val="28"/>
          <w:rtl w:val="0"/>
        </w:rPr>
        <w:t xml:space="preserve">В т.ч.:мужчин – </w:t>
      </w:r>
    </w:p>
    <w:p w:rsidR="00000000" w:rsidDel="00000000" w:rsidP="00000000" w:rsidRDefault="00000000" w:rsidRPr="00000000" w14:paraId="00000099">
      <w:pPr>
        <w:pStyle w:val="Heading1"/>
        <w:spacing w:after="0" w:before="0" w:lineRule="auto"/>
        <w:rPr>
          <w:color w:val="262626"/>
          <w:sz w:val="28"/>
          <w:szCs w:val="28"/>
        </w:rPr>
      </w:pPr>
      <w:r w:rsidDel="00000000" w:rsidR="00000000" w:rsidRPr="00000000">
        <w:rPr>
          <w:color w:val="262626"/>
          <w:sz w:val="28"/>
          <w:szCs w:val="28"/>
          <w:rtl w:val="0"/>
        </w:rPr>
        <w:t xml:space="preserve">           женщин - </w:t>
      </w:r>
    </w:p>
    <w:tbl>
      <w:tblPr>
        <w:tblStyle w:val="Table3"/>
        <w:tblW w:w="938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2142"/>
        <w:gridCol w:w="1123"/>
        <w:gridCol w:w="2137"/>
        <w:gridCol w:w="1985"/>
        <w:gridCol w:w="1998"/>
        <w:tblGridChange w:id="0">
          <w:tblGrid>
            <w:gridCol w:w="2142"/>
            <w:gridCol w:w="1123"/>
            <w:gridCol w:w="2137"/>
            <w:gridCol w:w="1985"/>
            <w:gridCol w:w="199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Индив. риск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Сумма баллов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мужчин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женщин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Общее кол-во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Максимальный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43-55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Выраженный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30-42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Явный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17-29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Минимальный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5-16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Отсутствует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менее 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spacing w:after="0" w:lineRule="auto"/>
        <w:jc w:val="both"/>
        <w:rPr>
          <w:rFonts w:ascii="Arial" w:cs="Arial" w:eastAsia="Arial" w:hAnsi="Arial"/>
          <w:color w:val="26414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2e7475"/>
          <w:sz w:val="21"/>
          <w:szCs w:val="21"/>
        </w:rPr>
        <w:drawing>
          <wp:inline distB="0" distT="0" distL="0" distR="0">
            <wp:extent cx="4762500" cy="6667500"/>
            <wp:effectExtent b="0" l="0" r="0" t="0"/>
            <wp:docPr descr="http://kerchboln.ru/images/130521_1/08.jpg" id="5" name="image1.jpg"/>
            <a:graphic>
              <a:graphicData uri="http://schemas.openxmlformats.org/drawingml/2006/picture">
                <pic:pic>
                  <pic:nvPicPr>
                    <pic:cNvPr descr="http://kerchboln.ru/images/130521_1/08.jpg"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66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jpg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5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